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05" w:rsidRPr="00E62005" w:rsidRDefault="00A24E66" w:rsidP="00E62005">
      <w:pPr>
        <w:jc w:val="center"/>
        <w:rPr>
          <w:rFonts w:ascii="Georgia" w:hAnsi="Georgia"/>
          <w:b/>
          <w:color w:val="0070C0"/>
        </w:rPr>
      </w:pPr>
      <w:r>
        <w:rPr>
          <w:rFonts w:ascii="Georgia" w:hAnsi="Georgia"/>
          <w:b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-680720</wp:posOffset>
            </wp:positionV>
            <wp:extent cx="1320165" cy="659130"/>
            <wp:effectExtent l="19050" t="0" r="0" b="0"/>
            <wp:wrapTight wrapText="bothSides">
              <wp:wrapPolygon edited="0">
                <wp:start x="-312" y="0"/>
                <wp:lineTo x="-312" y="21225"/>
                <wp:lineTo x="21506" y="21225"/>
                <wp:lineTo x="21506" y="0"/>
                <wp:lineTo x="-312" y="0"/>
              </wp:wrapPolygon>
            </wp:wrapTight>
            <wp:docPr id="17" name="Picture 1" descr="Image result for bsn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snl log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-840105</wp:posOffset>
            </wp:positionV>
            <wp:extent cx="890905" cy="659130"/>
            <wp:effectExtent l="19050" t="0" r="4445" b="0"/>
            <wp:wrapSquare wrapText="bothSides"/>
            <wp:docPr id="1" name="Picture 1" descr="C:\Documents and Settings\Navneet K Gupta\Desktop\Logo_BR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vneet K Gupta\Desktop\Logo_BRI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40" t="21786" r="23782"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-755015</wp:posOffset>
            </wp:positionV>
            <wp:extent cx="895350" cy="882015"/>
            <wp:effectExtent l="19050" t="0" r="0" b="0"/>
            <wp:wrapSquare wrapText="bothSides"/>
            <wp:docPr id="2" name="Picture 1" descr="Image result for DoT india twit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T india twitt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375" w:rsidRPr="00FE4C6C">
        <w:rPr>
          <w:rFonts w:ascii="Georgia" w:hAnsi="Georgia"/>
          <w:b/>
        </w:rPr>
        <w:t>2</w:t>
      </w:r>
      <w:r w:rsidR="006C6375" w:rsidRPr="00FE4C6C">
        <w:rPr>
          <w:rFonts w:ascii="Georgia" w:hAnsi="Georgia"/>
          <w:b/>
          <w:vertAlign w:val="superscript"/>
        </w:rPr>
        <w:t>nd</w:t>
      </w:r>
      <w:r w:rsidR="006C6375" w:rsidRPr="00FE4C6C">
        <w:rPr>
          <w:rFonts w:ascii="Georgia" w:hAnsi="Georgia"/>
          <w:b/>
        </w:rPr>
        <w:t xml:space="preserve"> </w:t>
      </w:r>
      <w:r w:rsidR="007248A7">
        <w:rPr>
          <w:rFonts w:ascii="Georgia" w:hAnsi="Georgia"/>
          <w:b/>
        </w:rPr>
        <w:t xml:space="preserve">Meeting of </w:t>
      </w:r>
      <w:r w:rsidR="006C6375" w:rsidRPr="00FE4C6C">
        <w:rPr>
          <w:rFonts w:ascii="Georgia" w:hAnsi="Georgia"/>
          <w:b/>
        </w:rPr>
        <w:t xml:space="preserve">BRICS </w:t>
      </w:r>
      <w:r w:rsidR="007248A7">
        <w:rPr>
          <w:rFonts w:ascii="Georgia" w:hAnsi="Georgia"/>
          <w:b/>
        </w:rPr>
        <w:t>Ministers of C</w:t>
      </w:r>
      <w:r w:rsidR="006C6375" w:rsidRPr="00FE4C6C">
        <w:rPr>
          <w:rFonts w:ascii="Georgia" w:hAnsi="Georgia"/>
          <w:b/>
        </w:rPr>
        <w:t xml:space="preserve">ommunications </w:t>
      </w:r>
      <w:r w:rsidR="00E62005">
        <w:rPr>
          <w:b/>
          <w:bCs/>
          <w:color w:val="FF0000"/>
        </w:rPr>
        <w:t xml:space="preserve">                                                                                        </w:t>
      </w:r>
      <w:r w:rsidR="00E62005" w:rsidRPr="00E62005">
        <w:rPr>
          <w:rFonts w:ascii="Georgia" w:hAnsi="Georgia"/>
          <w:b/>
          <w:color w:val="0070C0"/>
        </w:rPr>
        <w:t>Agenda</w:t>
      </w:r>
    </w:p>
    <w:p w:rsidR="007248A7" w:rsidRPr="00FE4C6C" w:rsidRDefault="007248A7" w:rsidP="006C637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10-11 November, 2016                                                                                                    </w:t>
      </w:r>
      <w:proofErr w:type="spellStart"/>
      <w:r>
        <w:rPr>
          <w:rFonts w:ascii="Georgia" w:hAnsi="Georgia"/>
          <w:b/>
        </w:rPr>
        <w:t>Bengaluru</w:t>
      </w:r>
      <w:proofErr w:type="spellEnd"/>
    </w:p>
    <w:p w:rsidR="006C6375" w:rsidRPr="00FE4C6C" w:rsidRDefault="006C6375" w:rsidP="006C6375">
      <w:pPr>
        <w:jc w:val="center"/>
        <w:rPr>
          <w:rFonts w:ascii="Georgia" w:hAnsi="Georgia"/>
          <w:b/>
        </w:rPr>
      </w:pPr>
      <w:r w:rsidRPr="00FE4C6C">
        <w:rPr>
          <w:rFonts w:ascii="Georgia" w:hAnsi="Georgia"/>
          <w:b/>
        </w:rPr>
        <w:t>Day-1 (10 November, 2016)</w:t>
      </w:r>
    </w:p>
    <w:tbl>
      <w:tblPr>
        <w:tblStyle w:val="TableGrid"/>
        <w:tblW w:w="101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3217"/>
        <w:gridCol w:w="2392"/>
        <w:gridCol w:w="19"/>
        <w:gridCol w:w="2407"/>
      </w:tblGrid>
      <w:tr w:rsidR="00FC4926" w:rsidRPr="00E51C45" w:rsidTr="00AD05C7">
        <w:trPr>
          <w:trHeight w:val="458"/>
        </w:trPr>
        <w:tc>
          <w:tcPr>
            <w:tcW w:w="2093" w:type="dxa"/>
            <w:shd w:val="clear" w:color="auto" w:fill="FFF2CC" w:themeFill="accent4" w:themeFillTint="33"/>
            <w:vAlign w:val="center"/>
          </w:tcPr>
          <w:p w:rsidR="00FC4926" w:rsidRPr="008811B7" w:rsidRDefault="00FC4926" w:rsidP="008811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1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8035" w:type="dxa"/>
            <w:gridSpan w:val="4"/>
            <w:shd w:val="clear" w:color="auto" w:fill="FFF2CC" w:themeFill="accent4" w:themeFillTint="33"/>
            <w:vAlign w:val="center"/>
          </w:tcPr>
          <w:p w:rsidR="00FC4926" w:rsidRPr="008811B7" w:rsidRDefault="00E51C45" w:rsidP="008811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1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Engagement</w:t>
            </w:r>
          </w:p>
        </w:tc>
      </w:tr>
      <w:tr w:rsidR="00E53F42" w:rsidRPr="00E51C45" w:rsidTr="00135804">
        <w:trPr>
          <w:trHeight w:val="318"/>
        </w:trPr>
        <w:tc>
          <w:tcPr>
            <w:tcW w:w="2093" w:type="dxa"/>
          </w:tcPr>
          <w:p w:rsidR="00E53F42" w:rsidRPr="00E51C45" w:rsidRDefault="00E53F42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 onwards</w:t>
            </w:r>
          </w:p>
        </w:tc>
        <w:tc>
          <w:tcPr>
            <w:tcW w:w="8035" w:type="dxa"/>
            <w:gridSpan w:val="4"/>
          </w:tcPr>
          <w:p w:rsidR="00E53F42" w:rsidRPr="00E51C45" w:rsidRDefault="00E53F42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Registration</w:t>
            </w:r>
            <w:r w:rsidR="001B151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                                                                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GBR </w:t>
            </w:r>
            <w:proofErr w:type="spellStart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     </w:t>
            </w:r>
            <w:r w:rsidR="001B1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FC4926" w:rsidRPr="00E51C45" w:rsidTr="00E53F42">
        <w:trPr>
          <w:trHeight w:val="511"/>
        </w:trPr>
        <w:tc>
          <w:tcPr>
            <w:tcW w:w="2093" w:type="dxa"/>
          </w:tcPr>
          <w:p w:rsidR="00FC4926" w:rsidRPr="00E51C45" w:rsidRDefault="004325BF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09:00 – 09:45</w:t>
            </w:r>
          </w:p>
        </w:tc>
        <w:tc>
          <w:tcPr>
            <w:tcW w:w="8035" w:type="dxa"/>
            <w:gridSpan w:val="4"/>
          </w:tcPr>
          <w:p w:rsidR="00FC4926" w:rsidRPr="00E51C45" w:rsidRDefault="00FC4926" w:rsidP="00EC0A38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Inauguration of Exhibition &amp; VIP Tour </w:t>
            </w:r>
            <w:r w:rsidR="004325BF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for the BRICS </w:t>
            </w:r>
            <w:r w:rsidR="000E06F0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Communications </w:t>
            </w:r>
            <w:r w:rsidR="004325BF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Ministers and </w:t>
            </w:r>
            <w:r w:rsidR="001075DC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Deputy Secretary General</w:t>
            </w:r>
            <w:r w:rsidR="004325BF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, ITU</w:t>
            </w:r>
            <w:r w:rsidR="00EC0A38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, Dignitaries</w:t>
            </w:r>
            <w:r w:rsidR="0024399F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</w:t>
            </w:r>
            <w:r w:rsidR="001B1516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</w:t>
            </w:r>
            <w:r w:rsid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 </w:t>
            </w:r>
            <w:r w:rsidR="001B1516" w:rsidRPr="00EC0A38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           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GBR Lawns</w:t>
            </w:r>
          </w:p>
        </w:tc>
      </w:tr>
      <w:tr w:rsidR="00FC4926" w:rsidRPr="00E51C45" w:rsidTr="00E53F42">
        <w:trPr>
          <w:trHeight w:val="978"/>
        </w:trPr>
        <w:tc>
          <w:tcPr>
            <w:tcW w:w="2093" w:type="dxa"/>
          </w:tcPr>
          <w:p w:rsidR="00FC4926" w:rsidRPr="00E51C45" w:rsidRDefault="00FC4926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926" w:rsidRPr="00E51C45" w:rsidRDefault="00FC4926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10:00 – 11:30</w:t>
            </w:r>
          </w:p>
        </w:tc>
        <w:tc>
          <w:tcPr>
            <w:tcW w:w="8035" w:type="dxa"/>
            <w:gridSpan w:val="4"/>
          </w:tcPr>
          <w:p w:rsidR="00204AE3" w:rsidRPr="00A24E66" w:rsidRDefault="00FC4926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Opening Session of </w:t>
            </w:r>
            <w:r w:rsidR="00BB2143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the </w:t>
            </w: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2</w:t>
            </w: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  <w:vertAlign w:val="superscript"/>
              </w:rPr>
              <w:t>nd</w:t>
            </w:r>
            <w:r w:rsidR="008D61FC" w:rsidRPr="00A24E66">
              <w:rPr>
                <w:rFonts w:ascii="Times New Roman" w:hAnsi="Times New Roman" w:cs="Times New Roman"/>
                <w:color w:val="0070C0"/>
                <w:sz w:val="24"/>
                <w:szCs w:val="26"/>
                <w:vertAlign w:val="superscript"/>
              </w:rPr>
              <w:t xml:space="preserve"> </w:t>
            </w:r>
            <w:r w:rsidR="00DA32A3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Meeting of B</w:t>
            </w: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RICS </w:t>
            </w:r>
            <w:r w:rsidR="00DA32A3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Ministers of </w:t>
            </w:r>
            <w:r w:rsidR="000E06F0"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Communications</w:t>
            </w:r>
            <w:r w:rsidR="00D20DC2"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</w:t>
            </w:r>
          </w:p>
          <w:p w:rsidR="0024399F" w:rsidRPr="00A24E66" w:rsidRDefault="0024399F" w:rsidP="00E51C4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Welcome and lamp lighting</w:t>
            </w:r>
          </w:p>
          <w:p w:rsidR="00AC6CD1" w:rsidRPr="00A24E66" w:rsidRDefault="0024399F" w:rsidP="00AC6CD1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High level </w:t>
            </w:r>
            <w:r w:rsidR="00FC4926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Statement</w:t>
            </w: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</w:t>
            </w:r>
            <w:r w:rsidR="00FC4926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from BRICS Ministers and </w:t>
            </w:r>
            <w:r w:rsidR="002E23EB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Deputy </w:t>
            </w: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Secretary General, ITU </w:t>
            </w:r>
            <w:r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8811B7" w:rsidRPr="00E51C45" w:rsidRDefault="008811B7" w:rsidP="001F1183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1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Release of postal ‘Special Cover’ commemorating the occasion</w:t>
            </w:r>
            <w:r w:rsidR="005176F1" w:rsidRPr="0051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5176F1" w:rsidRPr="0051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Meeting of BRICS Ministers of Communications” by  </w:t>
            </w:r>
            <w:r w:rsidR="001F1183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Minister of State (Independent Charge)  </w:t>
            </w:r>
            <w:r w:rsidR="001F1183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>for Communications and</w:t>
            </w:r>
            <w:r w:rsidR="001F1183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 Minister of State for Railways</w:t>
            </w:r>
            <w:r w:rsidR="001F1183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>, Republic  of India</w:t>
            </w:r>
            <w:r w:rsidR="001F1183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  </w:t>
            </w:r>
            <w:r w:rsidR="001F1183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                                         </w:t>
            </w:r>
            <w:r w:rsidR="00D20DC2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</w:p>
        </w:tc>
      </w:tr>
      <w:tr w:rsidR="00FC4926" w:rsidRPr="00E51C45" w:rsidTr="00135804">
        <w:trPr>
          <w:trHeight w:val="27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C4926" w:rsidRPr="00E51C45" w:rsidRDefault="00FC4926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8035" w:type="dxa"/>
            <w:gridSpan w:val="4"/>
            <w:shd w:val="clear" w:color="auto" w:fill="F2F2F2" w:themeFill="background1" w:themeFillShade="F2"/>
          </w:tcPr>
          <w:p w:rsidR="00FC4926" w:rsidRPr="00E51C45" w:rsidRDefault="00E51C45" w:rsidP="00CA307E">
            <w:pPr>
              <w:pStyle w:val="NoSpacing"/>
              <w:jc w:val="both"/>
              <w:rPr>
                <w:rFonts w:ascii="Times New Roman" w:hAnsi="Times New Roman" w:cs="Times New Roman"/>
                <w:color w:val="525252" w:themeColor="accent3" w:themeShade="80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Networking </w:t>
            </w:r>
            <w:r w:rsidR="00D56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</w:t>
            </w:r>
            <w:r w:rsidR="00A30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72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1B1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</w:t>
            </w:r>
            <w:r w:rsidR="00A24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GBR </w:t>
            </w:r>
            <w:proofErr w:type="spellStart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</w:t>
            </w:r>
            <w:r w:rsidR="00CA7292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  </w:t>
            </w:r>
            <w:r w:rsidR="00A22395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 </w:t>
            </w:r>
            <w:r w:rsidR="00A22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FC4926" w:rsidRPr="00E51C45" w:rsidTr="00A22395">
        <w:trPr>
          <w:trHeight w:val="948"/>
        </w:trPr>
        <w:tc>
          <w:tcPr>
            <w:tcW w:w="2093" w:type="dxa"/>
            <w:vAlign w:val="center"/>
          </w:tcPr>
          <w:p w:rsidR="00FC4926" w:rsidRPr="00E51C45" w:rsidRDefault="00FC4926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  <w:r w:rsidR="00460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35" w:type="dxa"/>
            <w:gridSpan w:val="4"/>
          </w:tcPr>
          <w:p w:rsidR="00AA07C9" w:rsidRPr="00A24E66" w:rsidRDefault="00AA07C9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ICT Industry vision from BRICS Countries </w:t>
            </w:r>
          </w:p>
          <w:p w:rsidR="00391152" w:rsidRPr="00A24E66" w:rsidRDefault="00AA07C9" w:rsidP="00391152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sz w:val="24"/>
                <w:szCs w:val="26"/>
              </w:rPr>
              <w:t>Address from Industry leaders from</w:t>
            </w:r>
          </w:p>
          <w:p w:rsidR="00683696" w:rsidRPr="00E51C45" w:rsidRDefault="00AA07C9" w:rsidP="00391152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BRICS </w:t>
            </w:r>
            <w:r w:rsidR="00D20DC2"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</w:t>
            </w:r>
            <w:r w:rsidR="001E6345"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="00D20DC2"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91152" w:rsidRPr="00A24E66">
              <w:rPr>
                <w:rFonts w:ascii="Times New Roman" w:hAnsi="Times New Roman" w:cs="Times New Roman"/>
                <w:sz w:val="24"/>
                <w:szCs w:val="26"/>
              </w:rPr>
              <w:t xml:space="preserve">               </w:t>
            </w:r>
            <w:r w:rsidR="00D20DC2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</w:p>
        </w:tc>
      </w:tr>
      <w:tr w:rsidR="00FC4926" w:rsidRPr="00E51C45" w:rsidTr="00135804">
        <w:trPr>
          <w:trHeight w:val="30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C4926" w:rsidRPr="00E51C45" w:rsidRDefault="00FC4926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 xml:space="preserve">13:00 – 14:00 </w:t>
            </w:r>
          </w:p>
        </w:tc>
        <w:tc>
          <w:tcPr>
            <w:tcW w:w="8035" w:type="dxa"/>
            <w:gridSpan w:val="4"/>
            <w:shd w:val="clear" w:color="auto" w:fill="F2F2F2" w:themeFill="background1" w:themeFillShade="F2"/>
            <w:vAlign w:val="center"/>
          </w:tcPr>
          <w:p w:rsidR="00FC4926" w:rsidRDefault="00E51C45" w:rsidP="00A22395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C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Networking Lunch</w:t>
            </w:r>
            <w:r w:rsidR="00D564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A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A22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7363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354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7363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D5644B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Huawei</w:t>
            </w:r>
            <w:proofErr w:type="spellEnd"/>
            <w:r w:rsidR="00D5644B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152CC" w:rsidRPr="00A22395">
              <w:rPr>
                <w:rFonts w:ascii="Times New Roman" w:hAnsi="Times New Roman" w:cs="Times New Roman"/>
                <w:i/>
                <w:sz w:val="20"/>
                <w:szCs w:val="20"/>
              </w:rPr>
              <w:t>Telecommunications India)</w:t>
            </w:r>
          </w:p>
          <w:p w:rsidR="001B1516" w:rsidRPr="001B1516" w:rsidRDefault="001B1516" w:rsidP="001B1516">
            <w:pPr>
              <w:pStyle w:val="NoSpacing"/>
              <w:jc w:val="right"/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</w:pPr>
            <w:r w:rsidRP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JW La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w</w:t>
            </w:r>
            <w:r w:rsidRP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ns</w:t>
            </w:r>
          </w:p>
        </w:tc>
      </w:tr>
      <w:tr w:rsidR="00AC6CD1" w:rsidRPr="00E51C45" w:rsidTr="00AC6CD1">
        <w:trPr>
          <w:trHeight w:val="1002"/>
        </w:trPr>
        <w:tc>
          <w:tcPr>
            <w:tcW w:w="2093" w:type="dxa"/>
            <w:vAlign w:val="center"/>
          </w:tcPr>
          <w:p w:rsidR="00AC6CD1" w:rsidRPr="00E51C45" w:rsidRDefault="00AC6CD1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 xml:space="preserve">14:00 – 15:30 </w:t>
            </w:r>
          </w:p>
        </w:tc>
        <w:tc>
          <w:tcPr>
            <w:tcW w:w="5609" w:type="dxa"/>
            <w:gridSpan w:val="2"/>
            <w:tcBorders>
              <w:right w:val="single" w:sz="4" w:space="0" w:color="auto"/>
            </w:tcBorders>
          </w:tcPr>
          <w:p w:rsidR="00AC6CD1" w:rsidRPr="00A24E66" w:rsidRDefault="00AC6CD1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Industry Session from BRICS </w:t>
            </w:r>
            <w:r w:rsidR="00BB2143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Industry leaders</w:t>
            </w:r>
            <w:r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on various themes </w:t>
            </w:r>
          </w:p>
          <w:p w:rsidR="00AC6CD1" w:rsidRPr="00E51C45" w:rsidRDefault="00AC6CD1" w:rsidP="00AC6CD1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Two Industry representatives of each BRICS country present country’s ICT perspective and  opportunities </w:t>
            </w:r>
            <w:r w:rsidR="00457839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          </w:t>
            </w:r>
            <w:r w:rsidR="00391152"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 </w:t>
            </w:r>
            <w:r w:rsidR="00BB214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       </w:t>
            </w:r>
            <w:r w:rsidR="00457839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C6CD1" w:rsidRDefault="00AC6CD1" w:rsidP="00AC6CD1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CD1" w:rsidRDefault="00AC6CD1" w:rsidP="00AC6CD1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CD1" w:rsidRDefault="00AC6CD1" w:rsidP="00AC6CD1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Bilateral Meetings</w:t>
            </w:r>
            <w:r w:rsidR="001A0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  <w:p w:rsidR="00AC6CD1" w:rsidRPr="00F65C03" w:rsidRDefault="00AC6CD1" w:rsidP="00F65C03">
            <w:pPr>
              <w:pStyle w:val="NoSpacing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F65C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(Official)</w:t>
            </w:r>
          </w:p>
        </w:tc>
      </w:tr>
      <w:tr w:rsidR="00FC4926" w:rsidRPr="00E51C45" w:rsidTr="00135804">
        <w:trPr>
          <w:trHeight w:val="38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C4926" w:rsidRPr="00E51C45" w:rsidRDefault="00FC4926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 xml:space="preserve">15:30 – 16:00 </w:t>
            </w:r>
          </w:p>
        </w:tc>
        <w:tc>
          <w:tcPr>
            <w:tcW w:w="8035" w:type="dxa"/>
            <w:gridSpan w:val="4"/>
            <w:shd w:val="clear" w:color="auto" w:fill="F2F2F2" w:themeFill="background1" w:themeFillShade="F2"/>
            <w:vAlign w:val="center"/>
          </w:tcPr>
          <w:p w:rsidR="00FC4926" w:rsidRDefault="00E51C45" w:rsidP="00E51C45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Networking </w:t>
            </w:r>
            <w:r w:rsidR="00CA30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High </w:t>
            </w:r>
            <w:r w:rsidRPr="00E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</w:t>
            </w:r>
            <w:r w:rsidR="00CA307E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A30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</w:t>
            </w:r>
            <w:r w:rsidR="0073638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(</w:t>
            </w:r>
            <w:r w:rsidR="00CA307E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Cellular Operators Association of India COAI)</w:t>
            </w:r>
          </w:p>
          <w:p w:rsidR="00391152" w:rsidRPr="00E51C45" w:rsidRDefault="00391152" w:rsidP="00E51C45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GBR </w:t>
            </w:r>
            <w:proofErr w:type="spellStart"/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C0B84" w:rsidRPr="00E51C45" w:rsidTr="00CA307E">
        <w:trPr>
          <w:trHeight w:val="1155"/>
        </w:trPr>
        <w:tc>
          <w:tcPr>
            <w:tcW w:w="2093" w:type="dxa"/>
            <w:vAlign w:val="center"/>
          </w:tcPr>
          <w:p w:rsidR="000C0B84" w:rsidRPr="00E51C45" w:rsidRDefault="000C0B84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16:00 – 17:30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0B84" w:rsidRPr="00E51C45" w:rsidRDefault="000C0B84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B84" w:rsidRPr="00E51C45" w:rsidRDefault="000C0B84" w:rsidP="0024399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FBE4D5" w:themeFill="accent2" w:themeFillTint="33"/>
          </w:tcPr>
          <w:p w:rsidR="000C0B84" w:rsidRPr="00391152" w:rsidRDefault="000C0B84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11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BRICS Working Group (WG) Meeting</w:t>
            </w:r>
          </w:p>
          <w:p w:rsidR="000C0B84" w:rsidRPr="00E51C45" w:rsidRDefault="000C0B84" w:rsidP="00457839">
            <w:pPr>
              <w:pStyle w:val="NoSpacing"/>
              <w:ind w:left="67"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152">
              <w:rPr>
                <w:rFonts w:ascii="Times New Roman" w:hAnsi="Times New Roman" w:cs="Times New Roman"/>
                <w:sz w:val="24"/>
                <w:szCs w:val="24"/>
              </w:rPr>
              <w:t>ICT Development Agenda and Action Plan</w:t>
            </w:r>
            <w:r w:rsidR="00CA307E" w:rsidRPr="003911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839" w:rsidRPr="00391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07E" w:rsidRPr="003911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(Official</w:t>
            </w:r>
            <w:r w:rsidR="00CA307E" w:rsidRPr="00457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)</w:t>
            </w:r>
            <w:r w:rsidR="00457839" w:rsidRPr="00457839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</w:t>
            </w:r>
            <w:r w:rsidR="00457839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         </w:t>
            </w:r>
            <w:r w:rsidR="00391152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 </w:t>
            </w:r>
            <w:r w:rsidR="00457839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Topaz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0C0B84" w:rsidRPr="00E51C45" w:rsidRDefault="000C0B84" w:rsidP="00E51C4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Thematic Sessions: Presentations from Industry</w:t>
            </w:r>
            <w:r w:rsidR="00BB214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Leaders</w:t>
            </w:r>
          </w:p>
          <w:p w:rsidR="000C0B84" w:rsidRPr="00E51C45" w:rsidRDefault="00457839" w:rsidP="004D3173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                             </w:t>
            </w:r>
            <w:r w:rsidR="001E6345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 </w:t>
            </w:r>
            <w:r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C0B84" w:rsidRDefault="001A0817" w:rsidP="000C0B8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0B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Bilateral Meetings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  <w:p w:rsidR="000C0B84" w:rsidRPr="00F65C03" w:rsidRDefault="000C0B84" w:rsidP="00F65C03">
            <w:pPr>
              <w:pStyle w:val="NoSpacing"/>
              <w:jc w:val="right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65C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 (Official)</w:t>
            </w:r>
          </w:p>
        </w:tc>
      </w:tr>
      <w:tr w:rsidR="00FC4926" w:rsidRPr="00E51C45" w:rsidTr="009D52DF">
        <w:trPr>
          <w:trHeight w:val="399"/>
        </w:trPr>
        <w:tc>
          <w:tcPr>
            <w:tcW w:w="2093" w:type="dxa"/>
            <w:vAlign w:val="center"/>
          </w:tcPr>
          <w:p w:rsidR="00FC4926" w:rsidRPr="00E51C45" w:rsidRDefault="00FC4926" w:rsidP="009D52D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9D52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 xml:space="preserve">0– </w:t>
            </w:r>
            <w:r w:rsidR="009D52DF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035" w:type="dxa"/>
            <w:gridSpan w:val="4"/>
            <w:vAlign w:val="center"/>
          </w:tcPr>
          <w:p w:rsidR="00FC4926" w:rsidRPr="00E51C45" w:rsidRDefault="00FC4926" w:rsidP="00DF38B9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839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Cultural Programme </w:t>
            </w:r>
            <w:r w:rsidR="00DF38B9" w:rsidRPr="00457839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>followed by Felicitation of Dignitaries</w:t>
            </w:r>
            <w:r w:rsidR="00457839" w:rsidRPr="004578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</w:t>
            </w:r>
            <w:r w:rsidR="004578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    </w:t>
            </w:r>
            <w:r w:rsidR="00457839" w:rsidRPr="004578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</w:p>
        </w:tc>
      </w:tr>
      <w:tr w:rsidR="009D52DF" w:rsidRPr="00E51C45" w:rsidTr="009D52DF">
        <w:trPr>
          <w:trHeight w:val="426"/>
        </w:trPr>
        <w:tc>
          <w:tcPr>
            <w:tcW w:w="2093" w:type="dxa"/>
            <w:vMerge w:val="restart"/>
            <w:vAlign w:val="center"/>
          </w:tcPr>
          <w:p w:rsidR="009D52DF" w:rsidRPr="00E51C45" w:rsidRDefault="009D52DF" w:rsidP="009D52D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20:00- </w:t>
            </w:r>
            <w:r w:rsidRPr="00E51C45">
              <w:rPr>
                <w:rFonts w:ascii="Times New Roman" w:hAnsi="Times New Roman" w:cs="Times New Roman"/>
                <w:sz w:val="26"/>
                <w:szCs w:val="26"/>
              </w:rPr>
              <w:t>21:30</w:t>
            </w:r>
          </w:p>
        </w:tc>
        <w:tc>
          <w:tcPr>
            <w:tcW w:w="8035" w:type="dxa"/>
            <w:gridSpan w:val="4"/>
            <w:vAlign w:val="center"/>
          </w:tcPr>
          <w:p w:rsidR="009D52DF" w:rsidRPr="00A30ACB" w:rsidRDefault="009D52DF" w:rsidP="00736384">
            <w:pPr>
              <w:pStyle w:val="NoSpacing"/>
              <w:ind w:left="1327" w:hanging="132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0A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Cocktails</w:t>
            </w:r>
            <w:r w:rsidR="00A30ACB" w:rsidRPr="00A30A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A729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D60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36384" w:rsidRPr="007363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5D6052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Telecommunication Equipment Man</w:t>
            </w:r>
            <w:r w:rsidR="0073638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ufacturers Association of India -</w:t>
            </w:r>
            <w:r w:rsidR="005D6052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TEMA)</w:t>
            </w:r>
            <w:r w:rsidR="0045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0216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45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638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457839" w:rsidRPr="004578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JW Lawns</w:t>
            </w:r>
          </w:p>
        </w:tc>
      </w:tr>
      <w:tr w:rsidR="009D52DF" w:rsidRPr="00E51C45" w:rsidTr="00E53F42">
        <w:trPr>
          <w:trHeight w:val="269"/>
        </w:trPr>
        <w:tc>
          <w:tcPr>
            <w:tcW w:w="2093" w:type="dxa"/>
            <w:vMerge/>
            <w:vAlign w:val="center"/>
          </w:tcPr>
          <w:p w:rsidR="009D52DF" w:rsidRPr="00E51C45" w:rsidRDefault="009D52DF" w:rsidP="009D52D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5" w:type="dxa"/>
            <w:gridSpan w:val="4"/>
            <w:vAlign w:val="center"/>
          </w:tcPr>
          <w:p w:rsidR="009D52DF" w:rsidRPr="00A24E66" w:rsidRDefault="003E52DB" w:rsidP="009D52DF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Welcome </w:t>
            </w:r>
            <w:r w:rsidR="009D52DF"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Dinner </w:t>
            </w:r>
            <w:r w:rsidR="00457839" w:rsidRPr="00A24E66">
              <w:rPr>
                <w:rFonts w:ascii="Times New Roman" w:hAnsi="Times New Roman" w:cs="Times New Roman"/>
                <w:color w:val="0070C0"/>
                <w:sz w:val="24"/>
                <w:szCs w:val="26"/>
              </w:rPr>
              <w:t xml:space="preserve">                                                                         </w:t>
            </w:r>
          </w:p>
          <w:p w:rsidR="0002168F" w:rsidRPr="00A24E66" w:rsidRDefault="009D52DF" w:rsidP="00A22395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</w:pP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Hosted by  </w:t>
            </w:r>
            <w:r w:rsidR="00BC2447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6"/>
                <w:shd w:val="clear" w:color="auto" w:fill="FFFFFF" w:themeFill="background1"/>
              </w:rPr>
              <w:t>.EH.E.</w:t>
            </w: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Minister of State (Independent Charge)  </w:t>
            </w:r>
            <w:r w:rsidR="00746D2F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>for Communications and</w:t>
            </w:r>
            <w:r w:rsidRPr="00A24E6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 w:themeFill="background1"/>
              </w:rPr>
              <w:t xml:space="preserve"> Minister of State for Railways  on behalf of Government of India</w:t>
            </w:r>
          </w:p>
          <w:p w:rsidR="00A30ACB" w:rsidRPr="0002168F" w:rsidRDefault="00736384" w:rsidP="00AD05C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>(</w:t>
            </w:r>
            <w:r w:rsidR="00A30ACB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Bharat Sanchar Nigam Limited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- </w:t>
            </w:r>
            <w:r w:rsidR="00A30ACB" w:rsidRPr="00A2239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>BSNL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>)</w:t>
            </w:r>
            <w:r w:rsidR="000216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    </w:t>
            </w:r>
            <w:r w:rsidR="000216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        </w:t>
            </w:r>
            <w:r w:rsidR="000216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         </w:t>
            </w:r>
            <w:r w:rsidR="00AD05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02168F" w:rsidRPr="00457839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JW Lawns</w:t>
            </w:r>
          </w:p>
        </w:tc>
      </w:tr>
    </w:tbl>
    <w:p w:rsidR="00DF38B9" w:rsidRDefault="00DB3D9F" w:rsidP="00DF38B9">
      <w:pPr>
        <w:rPr>
          <w:rFonts w:ascii="Georgia" w:hAnsi="Georgia" w:cs="Times New Roman"/>
          <w:b/>
          <w:sz w:val="28"/>
        </w:rPr>
      </w:pP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104775</wp:posOffset>
            </wp:positionV>
            <wp:extent cx="480060" cy="435610"/>
            <wp:effectExtent l="19050" t="0" r="0" b="0"/>
            <wp:wrapTight wrapText="bothSides">
              <wp:wrapPolygon edited="0">
                <wp:start x="-857" y="0"/>
                <wp:lineTo x="-857" y="20781"/>
                <wp:lineTo x="21429" y="20781"/>
                <wp:lineTo x="21429" y="0"/>
                <wp:lineTo x="-857" y="0"/>
              </wp:wrapPolygon>
            </wp:wrapTight>
            <wp:docPr id="8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306705</wp:posOffset>
            </wp:positionV>
            <wp:extent cx="480060" cy="191135"/>
            <wp:effectExtent l="19050" t="0" r="0" b="0"/>
            <wp:wrapTight wrapText="bothSides">
              <wp:wrapPolygon edited="0">
                <wp:start x="-857" y="0"/>
                <wp:lineTo x="-857" y="19375"/>
                <wp:lineTo x="21429" y="19375"/>
                <wp:lineTo x="21429" y="0"/>
                <wp:lineTo x="-857" y="0"/>
              </wp:wrapPolygon>
            </wp:wrapTight>
            <wp:docPr id="9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296545</wp:posOffset>
            </wp:positionV>
            <wp:extent cx="480060" cy="148590"/>
            <wp:effectExtent l="19050" t="0" r="0" b="0"/>
            <wp:wrapSquare wrapText="bothSides"/>
            <wp:docPr id="18" name="Picture 19" descr="Image result for ISPAI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SPAI ind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189865</wp:posOffset>
            </wp:positionV>
            <wp:extent cx="384810" cy="372110"/>
            <wp:effectExtent l="19050" t="0" r="0" b="0"/>
            <wp:wrapSquare wrapText="bothSides"/>
            <wp:docPr id="16" name="Picture 16" descr="Image result for Atria Convergence Technologies (ACT Fib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tria Convergence Technologies (ACT Fibernet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139065</wp:posOffset>
            </wp:positionV>
            <wp:extent cx="509905" cy="509905"/>
            <wp:effectExtent l="19050" t="0" r="4445" b="0"/>
            <wp:wrapSquare wrapText="bothSides"/>
            <wp:docPr id="11" name="Picture 1" descr="T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274955</wp:posOffset>
            </wp:positionV>
            <wp:extent cx="937260" cy="222885"/>
            <wp:effectExtent l="19050" t="0" r="0" b="0"/>
            <wp:wrapTight wrapText="bothSides">
              <wp:wrapPolygon edited="0">
                <wp:start x="-439" y="0"/>
                <wp:lineTo x="-439" y="20308"/>
                <wp:lineTo x="21512" y="20308"/>
                <wp:lineTo x="21512" y="0"/>
                <wp:lineTo x="-439" y="0"/>
              </wp:wrapPolygon>
            </wp:wrapTight>
            <wp:docPr id="14" name="Picture 13" descr="Image result for huawei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uawei in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83820</wp:posOffset>
            </wp:positionV>
            <wp:extent cx="650240" cy="531495"/>
            <wp:effectExtent l="19050" t="0" r="0" b="0"/>
            <wp:wrapSquare wrapText="bothSides"/>
            <wp:docPr id="6" name="Picture 4" descr="Image result for bsn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snl log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75" w:rsidRPr="004A3454" w:rsidRDefault="006C6375" w:rsidP="00DB3D9F">
      <w:pPr>
        <w:jc w:val="center"/>
        <w:rPr>
          <w:rFonts w:ascii="Georgia" w:hAnsi="Georgia" w:cs="Times New Roman"/>
          <w:b/>
          <w:sz w:val="28"/>
        </w:rPr>
      </w:pPr>
      <w:r w:rsidRPr="004A3454">
        <w:rPr>
          <w:rFonts w:ascii="Georgia" w:hAnsi="Georgia" w:cs="Times New Roman"/>
          <w:b/>
          <w:sz w:val="28"/>
        </w:rPr>
        <w:lastRenderedPageBreak/>
        <w:t>Day-</w:t>
      </w:r>
      <w:proofErr w:type="gramStart"/>
      <w:r w:rsidRPr="004A3454">
        <w:rPr>
          <w:rFonts w:ascii="Georgia" w:hAnsi="Georgia" w:cs="Times New Roman"/>
          <w:b/>
          <w:sz w:val="28"/>
        </w:rPr>
        <w:t>2  (</w:t>
      </w:r>
      <w:proofErr w:type="gramEnd"/>
      <w:r w:rsidRPr="004A3454">
        <w:rPr>
          <w:rFonts w:ascii="Georgia" w:hAnsi="Georgia" w:cs="Times New Roman"/>
          <w:b/>
          <w:sz w:val="28"/>
        </w:rPr>
        <w:t>November</w:t>
      </w:r>
      <w:r w:rsidR="002F5C0B">
        <w:rPr>
          <w:rFonts w:ascii="Georgia" w:hAnsi="Georgia" w:cs="Times New Roman"/>
          <w:b/>
          <w:sz w:val="28"/>
        </w:rPr>
        <w:t xml:space="preserve"> 11</w:t>
      </w:r>
      <w:r w:rsidRPr="004A3454">
        <w:rPr>
          <w:rFonts w:ascii="Georgia" w:hAnsi="Georgia" w:cs="Times New Roman"/>
          <w:b/>
          <w:sz w:val="28"/>
        </w:rPr>
        <w:t>, 2016)</w:t>
      </w: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4500"/>
        <w:gridCol w:w="3315"/>
      </w:tblGrid>
      <w:tr w:rsidR="0085606B" w:rsidRPr="004D3173" w:rsidTr="00AD05C7">
        <w:trPr>
          <w:trHeight w:val="423"/>
        </w:trPr>
        <w:tc>
          <w:tcPr>
            <w:tcW w:w="22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85606B" w:rsidRPr="00DF38B9" w:rsidRDefault="0085606B" w:rsidP="00DF38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8B9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7815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85606B" w:rsidRPr="00DF38B9" w:rsidRDefault="00DF38B9" w:rsidP="00DF38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8B9">
              <w:rPr>
                <w:rFonts w:ascii="Times New Roman" w:hAnsi="Times New Roman" w:cs="Times New Roman"/>
                <w:b/>
                <w:sz w:val="26"/>
                <w:szCs w:val="26"/>
              </w:rPr>
              <w:t>Engagement</w:t>
            </w:r>
          </w:p>
        </w:tc>
      </w:tr>
      <w:tr w:rsidR="00AD05C7" w:rsidRPr="004D3173" w:rsidTr="00AD05C7">
        <w:trPr>
          <w:trHeight w:val="30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AD05C7" w:rsidRPr="004D3173" w:rsidRDefault="00AD05C7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09:15 – 09:45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D05C7" w:rsidRPr="004D3173" w:rsidRDefault="00AD05C7" w:rsidP="00AD05C7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Networking TEA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GBR </w:t>
            </w:r>
            <w:proofErr w:type="spellStart"/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D05C7" w:rsidRPr="004D3173" w:rsidRDefault="00AD05C7" w:rsidP="00AD05C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05C7">
              <w:rPr>
                <w:rFonts w:ascii="Times New Roman" w:hAnsi="Times New Roman" w:cs="Times New Roman"/>
                <w:color w:val="000000" w:themeColor="text1"/>
                <w:szCs w:val="26"/>
              </w:rPr>
              <w:t>Bilateral Meetings*</w:t>
            </w: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   </w:t>
            </w:r>
            <w:r w:rsidRPr="00AD05C7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     (Official)</w:t>
            </w:r>
          </w:p>
        </w:tc>
      </w:tr>
      <w:tr w:rsidR="0085606B" w:rsidRPr="004D3173" w:rsidTr="001B1516">
        <w:trPr>
          <w:trHeight w:val="2811"/>
        </w:trPr>
        <w:tc>
          <w:tcPr>
            <w:tcW w:w="2250" w:type="dxa"/>
            <w:vAlign w:val="center"/>
          </w:tcPr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09:45 – 11:45</w:t>
            </w:r>
          </w:p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5" w:type="dxa"/>
            <w:gridSpan w:val="2"/>
            <w:vAlign w:val="center"/>
          </w:tcPr>
          <w:p w:rsidR="0085606B" w:rsidRPr="004D3173" w:rsidRDefault="00100C00" w:rsidP="00E51C45">
            <w:pPr>
              <w:pStyle w:val="NoSpacing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High level session</w:t>
            </w:r>
            <w:r w:rsidR="009356D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:</w:t>
            </w:r>
            <w:r w:rsidR="0089080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85606B"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Digital Economy – Opportunities  and Role of BRICS</w:t>
            </w:r>
          </w:p>
          <w:p w:rsidR="0085606B" w:rsidRPr="009356DA" w:rsidRDefault="0085606B" w:rsidP="00E51C45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356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Format </w:t>
            </w:r>
          </w:p>
          <w:p w:rsidR="0085606B" w:rsidRPr="004D3173" w:rsidRDefault="0085606B" w:rsidP="00A2239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Presentations from BRICS industry members on important areas for cooperation and engagement for BRIC</w:t>
            </w:r>
            <w:r w:rsidR="00F65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 in ICTs and Digital Economy  </w:t>
            </w:r>
          </w:p>
          <w:p w:rsidR="0085606B" w:rsidRPr="004D3173" w:rsidRDefault="00356780" w:rsidP="00A2239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Short interventions</w:t>
            </w:r>
            <w:r w:rsidR="0085606B" w:rsidRPr="004D3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from participants</w:t>
            </w:r>
            <w:r w:rsidR="00F65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85606B" w:rsidRPr="004D3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 </w:t>
            </w:r>
            <w:r w:rsidR="001075DC" w:rsidRPr="00E51C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minutes</w:t>
            </w:r>
            <w:r w:rsidR="00F65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85606B" w:rsidRPr="004D3173" w:rsidRDefault="00356780" w:rsidP="001C625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Interventions from </w:t>
            </w:r>
            <w:r w:rsidR="0085606B" w:rsidRPr="004D3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BRICS Ministers and </w:t>
            </w:r>
            <w:r w:rsidR="001C6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Deputy Secretary General, ITU        </w:t>
            </w:r>
            <w:r w:rsidR="001E63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  <w:r w:rsid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   </w:t>
            </w:r>
          </w:p>
        </w:tc>
      </w:tr>
      <w:tr w:rsidR="0085606B" w:rsidRPr="004D3173" w:rsidTr="00DF552A">
        <w:trPr>
          <w:trHeight w:val="273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187C07" w:rsidRPr="004D317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– 12:</w:t>
            </w:r>
            <w:r w:rsidR="00187C07" w:rsidRPr="004D31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15" w:type="dxa"/>
            <w:gridSpan w:val="2"/>
            <w:shd w:val="clear" w:color="auto" w:fill="F2F2F2" w:themeFill="background1" w:themeFillShade="F2"/>
            <w:vAlign w:val="center"/>
          </w:tcPr>
          <w:p w:rsidR="0085606B" w:rsidRPr="004D3173" w:rsidRDefault="00E51C45" w:rsidP="00E51C4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Networking TEA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                                                         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GBR </w:t>
            </w:r>
            <w:proofErr w:type="spellStart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     </w:t>
            </w:r>
            <w:r w:rsidR="001B1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85606B" w:rsidRPr="004D3173" w:rsidTr="00F65C03">
        <w:trPr>
          <w:trHeight w:val="1096"/>
        </w:trPr>
        <w:tc>
          <w:tcPr>
            <w:tcW w:w="2250" w:type="dxa"/>
            <w:vAlign w:val="center"/>
          </w:tcPr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187C07" w:rsidRPr="004D31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F35B96" w:rsidRPr="004D31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35B96" w:rsidRPr="004D317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5" w:type="dxa"/>
            <w:gridSpan w:val="2"/>
            <w:shd w:val="clear" w:color="auto" w:fill="FBE4D5" w:themeFill="accent2" w:themeFillTint="33"/>
            <w:vAlign w:val="center"/>
          </w:tcPr>
          <w:p w:rsidR="00F35B96" w:rsidRPr="004D3173" w:rsidRDefault="00F35B96" w:rsidP="00E51C45">
            <w:pPr>
              <w:pStyle w:val="NoSpacing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Debrief to BRICS Ministers by the  BRICS WG</w:t>
            </w:r>
          </w:p>
          <w:p w:rsidR="0085606B" w:rsidRDefault="00F35B96" w:rsidP="00103AA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85606B"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utcomes of the 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meeting of </w:t>
            </w:r>
            <w:r w:rsidR="0085606B"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Working Group </w:t>
            </w:r>
            <w:r w:rsidR="00103AA4">
              <w:rPr>
                <w:rFonts w:ascii="Times New Roman" w:hAnsi="Times New Roman" w:cs="Times New Roman"/>
                <w:sz w:val="26"/>
                <w:szCs w:val="26"/>
              </w:rPr>
              <w:t>on Digital Partnership - Consideration of</w:t>
            </w:r>
            <w:r w:rsidR="00103AA4"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 BRICS ICT </w:t>
            </w:r>
            <w:r w:rsidR="00103AA4">
              <w:rPr>
                <w:rFonts w:ascii="Times New Roman" w:hAnsi="Times New Roman" w:cs="Times New Roman"/>
                <w:sz w:val="26"/>
                <w:szCs w:val="26"/>
              </w:rPr>
              <w:t xml:space="preserve">Development </w:t>
            </w:r>
            <w:r w:rsidR="00103AA4" w:rsidRPr="004D3173">
              <w:rPr>
                <w:rFonts w:ascii="Times New Roman" w:hAnsi="Times New Roman" w:cs="Times New Roman"/>
                <w:sz w:val="26"/>
                <w:szCs w:val="26"/>
              </w:rPr>
              <w:t>Agenda and Action Plan</w:t>
            </w:r>
          </w:p>
          <w:p w:rsidR="00F65C03" w:rsidRPr="00F65C03" w:rsidRDefault="00F65C03" w:rsidP="00F65C03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5C03">
              <w:rPr>
                <w:rFonts w:ascii="Times New Roman" w:hAnsi="Times New Roman" w:cs="Times New Roman"/>
                <w:i/>
                <w:sz w:val="26"/>
                <w:szCs w:val="26"/>
              </w:rPr>
              <w:t>(Official)</w:t>
            </w:r>
            <w:r w:rsidR="001E63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Topaz</w:t>
            </w:r>
          </w:p>
        </w:tc>
      </w:tr>
      <w:tr w:rsidR="0085606B" w:rsidRPr="004D3173" w:rsidTr="00DF552A">
        <w:trPr>
          <w:trHeight w:val="32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85606B" w:rsidRPr="004D3173" w:rsidRDefault="00F35B96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5606B" w:rsidRPr="004D3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5606B" w:rsidRPr="004D3173">
              <w:rPr>
                <w:rFonts w:ascii="Times New Roman" w:hAnsi="Times New Roman" w:cs="Times New Roman"/>
                <w:sz w:val="26"/>
                <w:szCs w:val="26"/>
              </w:rPr>
              <w:t>– 14:15</w:t>
            </w:r>
          </w:p>
        </w:tc>
        <w:tc>
          <w:tcPr>
            <w:tcW w:w="7815" w:type="dxa"/>
            <w:gridSpan w:val="2"/>
            <w:shd w:val="clear" w:color="auto" w:fill="F2F2F2" w:themeFill="background1" w:themeFillShade="F2"/>
            <w:vAlign w:val="center"/>
          </w:tcPr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</w:t>
            </w:r>
            <w:r w:rsidR="00E51C45"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etworking Lunch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 xml:space="preserve"> </w:t>
            </w:r>
            <w:r w:rsid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JW La</w:t>
            </w:r>
            <w:r w:rsid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w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ns</w:t>
            </w:r>
          </w:p>
        </w:tc>
      </w:tr>
      <w:tr w:rsidR="0085606B" w:rsidRPr="004D3173" w:rsidTr="00F65C03">
        <w:trPr>
          <w:trHeight w:val="707"/>
        </w:trPr>
        <w:tc>
          <w:tcPr>
            <w:tcW w:w="2250" w:type="dxa"/>
            <w:vAlign w:val="center"/>
          </w:tcPr>
          <w:p w:rsidR="0085606B" w:rsidRPr="004D3173" w:rsidRDefault="0085606B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06B" w:rsidRPr="004D3173" w:rsidRDefault="0085606B" w:rsidP="00DF552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9A0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– 15:</w:t>
            </w:r>
            <w:r w:rsidR="00DF55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815" w:type="dxa"/>
            <w:gridSpan w:val="2"/>
            <w:shd w:val="clear" w:color="auto" w:fill="FBE4D5" w:themeFill="accent2" w:themeFillTint="33"/>
          </w:tcPr>
          <w:p w:rsidR="0085606B" w:rsidRPr="004D3173" w:rsidRDefault="00A22395" w:rsidP="00E51C45">
            <w:pPr>
              <w:pStyle w:val="NoSpacing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Meeting of </w:t>
            </w:r>
            <w:r w:rsidR="00F35B96"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BRICS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Ministers of Communications</w:t>
            </w:r>
            <w:r w:rsidR="0085606B"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  </w:t>
            </w:r>
          </w:p>
          <w:p w:rsidR="00F65C03" w:rsidRDefault="00103AA4" w:rsidP="00F65C0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BRICS 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cooperation and way forward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Bilateral Meetings</w:t>
            </w:r>
          </w:p>
          <w:p w:rsidR="00F65C03" w:rsidRPr="00F65C03" w:rsidRDefault="00F65C03" w:rsidP="00F65C03">
            <w:pPr>
              <w:pStyle w:val="NoSpacing"/>
              <w:jc w:val="right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65C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(Official)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</w:t>
            </w:r>
            <w:r w:rsid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 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Topaz</w:t>
            </w:r>
          </w:p>
        </w:tc>
      </w:tr>
      <w:tr w:rsidR="0085606B" w:rsidRPr="004D3173" w:rsidTr="0085606B">
        <w:trPr>
          <w:trHeight w:val="561"/>
        </w:trPr>
        <w:tc>
          <w:tcPr>
            <w:tcW w:w="2250" w:type="dxa"/>
            <w:vAlign w:val="center"/>
          </w:tcPr>
          <w:p w:rsidR="0085606B" w:rsidRPr="004D3173" w:rsidRDefault="0085606B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E904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– 16:</w:t>
            </w:r>
            <w:r w:rsidR="00DF55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15" w:type="dxa"/>
            <w:gridSpan w:val="2"/>
            <w:vAlign w:val="center"/>
          </w:tcPr>
          <w:p w:rsidR="0085606B" w:rsidRPr="004D3173" w:rsidRDefault="00F35B96" w:rsidP="00E51C4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High level </w:t>
            </w:r>
            <w:r w:rsidR="0085606B"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Plenary</w:t>
            </w:r>
            <w:r w:rsidRPr="004D317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</w:p>
          <w:p w:rsidR="00204AE3" w:rsidRPr="004D3173" w:rsidRDefault="00204AE3" w:rsidP="00E51C45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Declaration of Communiqué and endorsement of ICT Development Agenda and Action </w:t>
            </w:r>
            <w:r w:rsidR="009A0EFF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  <w:p w:rsidR="00204AE3" w:rsidRPr="004D3173" w:rsidRDefault="00204AE3" w:rsidP="00E51C45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Closing statements from BRICS </w:t>
            </w:r>
            <w:r w:rsidR="00B717E8">
              <w:rPr>
                <w:rFonts w:ascii="Times New Roman" w:hAnsi="Times New Roman" w:cs="Times New Roman"/>
                <w:sz w:val="26"/>
                <w:szCs w:val="26"/>
              </w:rPr>
              <w:t xml:space="preserve">Ministers of </w:t>
            </w:r>
            <w:r w:rsidR="00EC16CC"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Communications </w:t>
            </w:r>
            <w:r w:rsidR="00B717E8">
              <w:rPr>
                <w:rFonts w:ascii="Times New Roman" w:hAnsi="Times New Roman" w:cs="Times New Roman"/>
                <w:sz w:val="26"/>
                <w:szCs w:val="26"/>
              </w:rPr>
              <w:t>and Deputy Secretary General, ITU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06B" w:rsidRPr="00A22395" w:rsidRDefault="00204AE3" w:rsidP="001E6345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22395">
              <w:rPr>
                <w:rFonts w:ascii="Times New Roman" w:hAnsi="Times New Roman" w:cs="Times New Roman"/>
                <w:sz w:val="26"/>
                <w:szCs w:val="26"/>
              </w:rPr>
              <w:t>Group Photo</w:t>
            </w:r>
            <w:r w:rsidR="0085606B" w:rsidRPr="00A2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3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  <w:r w:rsid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   </w:t>
            </w:r>
          </w:p>
        </w:tc>
      </w:tr>
      <w:tr w:rsidR="00DF552A" w:rsidRPr="004D3173" w:rsidTr="00DF552A">
        <w:trPr>
          <w:trHeight w:val="336"/>
        </w:trPr>
        <w:tc>
          <w:tcPr>
            <w:tcW w:w="2250" w:type="dxa"/>
            <w:vAlign w:val="center"/>
          </w:tcPr>
          <w:p w:rsidR="00DF552A" w:rsidRPr="004D3173" w:rsidRDefault="00DF552A" w:rsidP="00470F9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E904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D3173">
              <w:rPr>
                <w:rFonts w:ascii="Times New Roman" w:hAnsi="Times New Roman" w:cs="Times New Roman"/>
                <w:sz w:val="26"/>
                <w:szCs w:val="26"/>
              </w:rPr>
              <w:t>– 16:</w:t>
            </w:r>
            <w:r w:rsidR="00470F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15" w:type="dxa"/>
            <w:gridSpan w:val="2"/>
            <w:vAlign w:val="center"/>
          </w:tcPr>
          <w:p w:rsidR="00DF552A" w:rsidRPr="004D3173" w:rsidRDefault="00DF552A" w:rsidP="00E51C4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Press Meet</w:t>
            </w:r>
            <w:r w:rsidR="001E634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                                                                       </w:t>
            </w:r>
            <w:r w:rsidR="001E6345" w:rsidRP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>Grand Ball Room</w:t>
            </w:r>
            <w:r w:rsidR="001E6345">
              <w:rPr>
                <w:rFonts w:ascii="Times New Roman" w:hAnsi="Times New Roman" w:cs="Times New Roman"/>
                <w:color w:val="C45911" w:themeColor="accent2" w:themeShade="BF"/>
                <w:sz w:val="24"/>
                <w:szCs w:val="26"/>
              </w:rPr>
              <w:t xml:space="preserve">    </w:t>
            </w:r>
          </w:p>
        </w:tc>
      </w:tr>
      <w:tr w:rsidR="00DF552A" w:rsidRPr="004D3173" w:rsidTr="00DF552A">
        <w:trPr>
          <w:trHeight w:val="345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F552A" w:rsidRPr="004D3173" w:rsidRDefault="00DF552A" w:rsidP="00A30ACB">
            <w:pPr>
              <w:pStyle w:val="NoSpacing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16.</w:t>
            </w:r>
            <w:r w:rsidR="00A30AC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</w:t>
            </w:r>
          </w:p>
        </w:tc>
        <w:tc>
          <w:tcPr>
            <w:tcW w:w="7815" w:type="dxa"/>
            <w:gridSpan w:val="2"/>
            <w:shd w:val="clear" w:color="auto" w:fill="F2F2F2" w:themeFill="background1" w:themeFillShade="F2"/>
            <w:vAlign w:val="center"/>
          </w:tcPr>
          <w:p w:rsidR="00DF552A" w:rsidRPr="004D3173" w:rsidRDefault="00DF552A" w:rsidP="00DF552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High </w:t>
            </w:r>
            <w:r w:rsidRPr="004D31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Tea</w:t>
            </w:r>
            <w:r w:rsidR="001B15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                                 </w:t>
            </w:r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GBR </w:t>
            </w:r>
            <w:proofErr w:type="spellStart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Prefunction</w:t>
            </w:r>
            <w:proofErr w:type="spellEnd"/>
            <w:r w:rsidR="001B1516" w:rsidRPr="001B151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area     </w:t>
            </w:r>
            <w:r w:rsidR="001B1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6C6375" w:rsidRDefault="006C6375" w:rsidP="006C6375">
      <w:pPr>
        <w:jc w:val="center"/>
        <w:rPr>
          <w:rFonts w:ascii="Georgia" w:hAnsi="Georgia"/>
          <w:b/>
          <w:color w:val="5B9BD5" w:themeColor="accent1"/>
        </w:rPr>
      </w:pPr>
    </w:p>
    <w:p w:rsidR="001A0817" w:rsidRPr="001A0817" w:rsidRDefault="001A0817" w:rsidP="001A0817">
      <w:pPr>
        <w:pStyle w:val="NoSpacing"/>
        <w:rPr>
          <w:rFonts w:ascii="Times New Roman" w:hAnsi="Times New Roman" w:cs="Times New Roman"/>
          <w:color w:val="0070C0"/>
          <w:sz w:val="24"/>
        </w:rPr>
      </w:pPr>
      <w:r w:rsidRPr="001A0817">
        <w:rPr>
          <w:rFonts w:ascii="Times New Roman" w:hAnsi="Times New Roman" w:cs="Times New Roman"/>
          <w:color w:val="0070C0"/>
          <w:sz w:val="24"/>
        </w:rPr>
        <w:t>Venues</w:t>
      </w:r>
      <w:r w:rsidR="00FB2E32">
        <w:rPr>
          <w:rFonts w:ascii="Times New Roman" w:hAnsi="Times New Roman" w:cs="Times New Roman"/>
          <w:color w:val="0070C0"/>
          <w:sz w:val="24"/>
        </w:rPr>
        <w:t xml:space="preserve"> and Amenities</w:t>
      </w:r>
    </w:p>
    <w:p w:rsidR="001A0817" w:rsidRPr="001A0817" w:rsidRDefault="001A0817" w:rsidP="001A0817">
      <w:pPr>
        <w:pStyle w:val="NoSpacing"/>
        <w:rPr>
          <w:rFonts w:ascii="Times New Roman" w:hAnsi="Times New Roman" w:cs="Times New Roman"/>
          <w:color w:val="C45911" w:themeColor="accent2" w:themeShade="BF"/>
          <w:sz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</w:rPr>
        <w:t>BRICS Secretariat:</w:t>
      </w:r>
      <w:r w:rsidRPr="001A0817">
        <w:rPr>
          <w:rFonts w:ascii="Times New Roman" w:hAnsi="Times New Roman" w:cs="Times New Roman"/>
          <w:color w:val="C45911" w:themeColor="accent2" w:themeShade="BF"/>
          <w:sz w:val="24"/>
        </w:rPr>
        <w:t xml:space="preserve"> Work Place for BRICS Delegations</w:t>
      </w:r>
      <w:r>
        <w:rPr>
          <w:rFonts w:ascii="Times New Roman" w:hAnsi="Times New Roman" w:cs="Times New Roman"/>
          <w:color w:val="C45911" w:themeColor="accent2" w:themeShade="BF"/>
          <w:sz w:val="24"/>
        </w:rPr>
        <w:t xml:space="preserve"> – J</w:t>
      </w:r>
      <w:r w:rsidRPr="001A0817">
        <w:rPr>
          <w:rFonts w:ascii="Times New Roman" w:hAnsi="Times New Roman" w:cs="Times New Roman"/>
          <w:color w:val="C45911" w:themeColor="accent2" w:themeShade="BF"/>
          <w:sz w:val="24"/>
        </w:rPr>
        <w:t xml:space="preserve">asper </w:t>
      </w:r>
      <w:r>
        <w:rPr>
          <w:rFonts w:ascii="Times New Roman" w:hAnsi="Times New Roman" w:cs="Times New Roman"/>
          <w:color w:val="C45911" w:themeColor="accent2" w:themeShade="BF"/>
          <w:sz w:val="24"/>
        </w:rPr>
        <w:t>(</w:t>
      </w:r>
      <w:r w:rsidRPr="001A0817">
        <w:rPr>
          <w:rFonts w:ascii="Times New Roman" w:hAnsi="Times New Roman" w:cs="Times New Roman"/>
          <w:color w:val="C45911" w:themeColor="accent2" w:themeShade="BF"/>
          <w:sz w:val="24"/>
        </w:rPr>
        <w:t>Level</w:t>
      </w:r>
      <w:r>
        <w:rPr>
          <w:rFonts w:ascii="Times New Roman" w:hAnsi="Times New Roman" w:cs="Times New Roman"/>
          <w:color w:val="C45911" w:themeColor="accent2" w:themeShade="BF"/>
          <w:sz w:val="24"/>
        </w:rPr>
        <w:t xml:space="preserve"> 2)</w:t>
      </w:r>
    </w:p>
    <w:p w:rsidR="001A0817" w:rsidRDefault="00E631C8" w:rsidP="001A0817">
      <w:pPr>
        <w:pStyle w:val="NoSpacing"/>
        <w:rPr>
          <w:rFonts w:ascii="Times New Roman" w:hAnsi="Times New Roman" w:cs="Times New Roman"/>
          <w:color w:val="C45911" w:themeColor="accent2" w:themeShade="BF"/>
          <w:sz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</w:rPr>
        <w:t>*</w:t>
      </w:r>
      <w:r w:rsidR="001A0817" w:rsidRPr="001A0817">
        <w:rPr>
          <w:rFonts w:ascii="Times New Roman" w:hAnsi="Times New Roman" w:cs="Times New Roman"/>
          <w:color w:val="C45911" w:themeColor="accent2" w:themeShade="BF"/>
          <w:sz w:val="24"/>
        </w:rPr>
        <w:t>Bilateral rooms</w:t>
      </w:r>
      <w:r w:rsidR="001A0817">
        <w:rPr>
          <w:rFonts w:ascii="Times New Roman" w:hAnsi="Times New Roman" w:cs="Times New Roman"/>
          <w:color w:val="C45911" w:themeColor="accent2" w:themeShade="BF"/>
          <w:sz w:val="24"/>
        </w:rPr>
        <w:t>: Sapphire, Quartz, Board Room (</w:t>
      </w:r>
      <w:r w:rsidR="001A0817" w:rsidRPr="001A0817">
        <w:rPr>
          <w:rFonts w:ascii="Times New Roman" w:hAnsi="Times New Roman" w:cs="Times New Roman"/>
          <w:color w:val="C45911" w:themeColor="accent2" w:themeShade="BF"/>
          <w:sz w:val="24"/>
        </w:rPr>
        <w:t>Level 2</w:t>
      </w:r>
      <w:r w:rsidR="001A0817">
        <w:rPr>
          <w:rFonts w:ascii="Times New Roman" w:hAnsi="Times New Roman" w:cs="Times New Roman"/>
          <w:color w:val="C45911" w:themeColor="accent2" w:themeShade="BF"/>
          <w:sz w:val="24"/>
        </w:rPr>
        <w:t>)</w:t>
      </w:r>
    </w:p>
    <w:p w:rsidR="001A0817" w:rsidRDefault="001A0817" w:rsidP="001A0817">
      <w:pPr>
        <w:pStyle w:val="NoSpacing"/>
        <w:rPr>
          <w:rFonts w:ascii="Times New Roman" w:hAnsi="Times New Roman" w:cs="Times New Roman"/>
          <w:color w:val="C45911" w:themeColor="accent2" w:themeShade="BF"/>
          <w:sz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</w:rPr>
        <w:t>VIP Lounge: Alba (Level 1)</w:t>
      </w:r>
    </w:p>
    <w:p w:rsidR="001A0817" w:rsidRDefault="001A0817" w:rsidP="001A0817">
      <w:pPr>
        <w:pStyle w:val="NoSpacing"/>
        <w:rPr>
          <w:rFonts w:ascii="Times New Roman" w:hAnsi="Times New Roman" w:cs="Times New Roman"/>
          <w:color w:val="C45911" w:themeColor="accent2" w:themeShade="BF"/>
          <w:sz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</w:rPr>
        <w:t>B2B Engagements: BBC / Library (First floor)</w:t>
      </w:r>
      <w:r w:rsidR="00DB3D9F" w:rsidRPr="00DB3D9F">
        <w:t xml:space="preserve"> </w:t>
      </w:r>
    </w:p>
    <w:p w:rsidR="00225D5F" w:rsidRPr="001A0817" w:rsidRDefault="001A0817" w:rsidP="001A0817">
      <w:pPr>
        <w:pStyle w:val="NoSpacing"/>
        <w:rPr>
          <w:rFonts w:ascii="Times New Roman" w:hAnsi="Times New Roman" w:cs="Times New Roman"/>
          <w:color w:val="C45911" w:themeColor="accent2" w:themeShade="BF"/>
          <w:sz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</w:rPr>
        <w:t xml:space="preserve">Cyber café: GBR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24"/>
        </w:rPr>
        <w:t>Prefunction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24"/>
        </w:rPr>
        <w:t xml:space="preserve"> area</w:t>
      </w:r>
      <w:r w:rsidRPr="001A0817">
        <w:rPr>
          <w:rFonts w:ascii="Times New Roman" w:hAnsi="Times New Roman" w:cs="Times New Roman"/>
          <w:color w:val="C45911" w:themeColor="accent2" w:themeShade="BF"/>
          <w:sz w:val="24"/>
        </w:rPr>
        <w:t xml:space="preserve"> </w:t>
      </w:r>
    </w:p>
    <w:p w:rsidR="00225D5F" w:rsidRDefault="00450FC8" w:rsidP="00700969">
      <w:pPr>
        <w:rPr>
          <w:rFonts w:ascii="Georgia" w:hAnsi="Georgia"/>
          <w:b/>
          <w:color w:val="5B9BD5" w:themeColor="accent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672465</wp:posOffset>
            </wp:positionV>
            <wp:extent cx="523875" cy="531495"/>
            <wp:effectExtent l="19050" t="0" r="9525" b="0"/>
            <wp:wrapSquare wrapText="bothSides"/>
            <wp:docPr id="15" name="Picture 16" descr="Image result for Atria Convergence Technologies (ACT Fib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tria Convergence Technologies (ACT Fibernet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9F"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587375</wp:posOffset>
            </wp:positionV>
            <wp:extent cx="554990" cy="552450"/>
            <wp:effectExtent l="19050" t="0" r="0" b="0"/>
            <wp:wrapSquare wrapText="bothSides"/>
            <wp:docPr id="4" name="Picture 1" descr="T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9F"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865505</wp:posOffset>
            </wp:positionV>
            <wp:extent cx="597535" cy="180340"/>
            <wp:effectExtent l="19050" t="0" r="0" b="0"/>
            <wp:wrapSquare wrapText="bothSides"/>
            <wp:docPr id="19" name="Picture 19" descr="Image result for ISPAI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SPAI ind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9F"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791210</wp:posOffset>
            </wp:positionV>
            <wp:extent cx="650240" cy="254635"/>
            <wp:effectExtent l="19050" t="0" r="0" b="0"/>
            <wp:wrapTight wrapText="bothSides">
              <wp:wrapPolygon edited="0">
                <wp:start x="-633" y="0"/>
                <wp:lineTo x="-633" y="19392"/>
                <wp:lineTo x="21516" y="19392"/>
                <wp:lineTo x="21516" y="0"/>
                <wp:lineTo x="-633" y="0"/>
              </wp:wrapPolygon>
            </wp:wrapTight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9F"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504190</wp:posOffset>
            </wp:positionV>
            <wp:extent cx="692785" cy="616585"/>
            <wp:effectExtent l="19050" t="0" r="0" b="0"/>
            <wp:wrapTight wrapText="bothSides">
              <wp:wrapPolygon edited="0">
                <wp:start x="-594" y="0"/>
                <wp:lineTo x="-594" y="20688"/>
                <wp:lineTo x="21382" y="20688"/>
                <wp:lineTo x="21382" y="0"/>
                <wp:lineTo x="-594" y="0"/>
              </wp:wrapPolygon>
            </wp:wrapTight>
            <wp:docPr id="7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9F"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770890</wp:posOffset>
            </wp:positionV>
            <wp:extent cx="1514475" cy="350520"/>
            <wp:effectExtent l="19050" t="0" r="9525" b="0"/>
            <wp:wrapTight wrapText="bothSides">
              <wp:wrapPolygon edited="0">
                <wp:start x="-272" y="0"/>
                <wp:lineTo x="-272" y="19957"/>
                <wp:lineTo x="21736" y="19957"/>
                <wp:lineTo x="21736" y="0"/>
                <wp:lineTo x="-272" y="0"/>
              </wp:wrapPolygon>
            </wp:wrapTight>
            <wp:docPr id="13" name="Picture 13" descr="Image result for huawei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uawei ind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B5A" w:rsidRPr="00F57B5A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7.75pt;width:433.65pt;height:25.9pt;z-index:251684864;mso-position-horizontal-relative:text;mso-position-vertical-relative:text" stroked="f">
            <v:textbox>
              <w:txbxContent>
                <w:p w:rsidR="00FB2E32" w:rsidRPr="00FB2E32" w:rsidRDefault="00FB2E32" w:rsidP="00FB2E32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</w:pPr>
                  <w:r w:rsidRPr="00FB2E3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hd w:val="clear" w:color="auto" w:fill="FFFFFF"/>
                    </w:rPr>
                    <w:t>B</w:t>
                  </w:r>
                  <w:r w:rsidRPr="00FB2E32"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uilding</w:t>
                  </w:r>
                  <w:r w:rsidRPr="00FB2E32">
                    <w:rPr>
                      <w:rStyle w:val="apple-converted-space"/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 </w:t>
                  </w:r>
                  <w:r w:rsidRPr="00FB2E3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hd w:val="clear" w:color="auto" w:fill="FFFFFF"/>
                    </w:rPr>
                    <w:t>R</w:t>
                  </w:r>
                  <w:r w:rsidRPr="00FB2E32"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esponsive,</w:t>
                  </w:r>
                  <w:r w:rsidRPr="00FB2E32">
                    <w:rPr>
                      <w:rStyle w:val="apple-converted-space"/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 </w:t>
                  </w:r>
                  <w:r w:rsidRPr="00FB2E3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hd w:val="clear" w:color="auto" w:fill="FFFFFF"/>
                    </w:rPr>
                    <w:t>I</w:t>
                  </w:r>
                  <w:r w:rsidRPr="00FB2E32"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nclusive and</w:t>
                  </w:r>
                  <w:r w:rsidRPr="00FB2E32">
                    <w:rPr>
                      <w:rStyle w:val="apple-converted-space"/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 </w:t>
                  </w:r>
                  <w:r w:rsidRPr="00FB2E3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hd w:val="clear" w:color="auto" w:fill="FFFFFF"/>
                    </w:rPr>
                    <w:t>C</w:t>
                  </w:r>
                  <w:r w:rsidRPr="00FB2E32"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ollective</w:t>
                  </w:r>
                  <w:r w:rsidRPr="00FB2E32">
                    <w:rPr>
                      <w:rStyle w:val="apple-converted-space"/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> </w:t>
                  </w:r>
                  <w:r w:rsidRPr="00FB2E3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hd w:val="clear" w:color="auto" w:fill="FFFFFF"/>
                    </w:rPr>
                    <w:t>S</w:t>
                  </w:r>
                  <w:r w:rsidRPr="00FB2E32">
                    <w:rPr>
                      <w:rFonts w:ascii="Times New Roman" w:hAnsi="Times New Roman" w:cs="Times New Roman"/>
                      <w:color w:val="0070C0"/>
                      <w:sz w:val="24"/>
                      <w:shd w:val="clear" w:color="auto" w:fill="FFFFFF"/>
                    </w:rPr>
                    <w:t xml:space="preserve">olutions </w:t>
                  </w:r>
                </w:p>
                <w:p w:rsidR="00FB2E32" w:rsidRPr="00FB2E32" w:rsidRDefault="00FB2E32">
                  <w:pPr>
                    <w:rPr>
                      <w:color w:val="0070C0"/>
                      <w:sz w:val="16"/>
                    </w:rPr>
                  </w:pPr>
                </w:p>
              </w:txbxContent>
            </v:textbox>
          </v:shape>
        </w:pict>
      </w:r>
      <w:r w:rsidR="00AC6CD1">
        <w:rPr>
          <w:rFonts w:ascii="Georgia" w:hAnsi="Georgia"/>
          <w:b/>
          <w:noProof/>
          <w:color w:val="5B9BD5" w:themeColor="accent1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589280</wp:posOffset>
            </wp:positionV>
            <wp:extent cx="676910" cy="616585"/>
            <wp:effectExtent l="19050" t="0" r="8890" b="0"/>
            <wp:wrapSquare wrapText="bothSides"/>
            <wp:docPr id="5" name="Picture 4" descr="Image result for bsn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snl logo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D5F" w:rsidSect="00834B6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CB" w:rsidRDefault="00E459CB" w:rsidP="00CA3917">
      <w:pPr>
        <w:spacing w:after="0" w:line="240" w:lineRule="auto"/>
      </w:pPr>
      <w:r>
        <w:separator/>
      </w:r>
    </w:p>
  </w:endnote>
  <w:endnote w:type="continuationSeparator" w:id="1">
    <w:p w:rsidR="00E459CB" w:rsidRDefault="00E459CB" w:rsidP="00CA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CB" w:rsidRDefault="00E459CB" w:rsidP="00CA3917">
      <w:pPr>
        <w:spacing w:after="0" w:line="240" w:lineRule="auto"/>
      </w:pPr>
      <w:r>
        <w:separator/>
      </w:r>
    </w:p>
  </w:footnote>
  <w:footnote w:type="continuationSeparator" w:id="1">
    <w:p w:rsidR="00E459CB" w:rsidRDefault="00E459CB" w:rsidP="00CA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7B2"/>
    <w:multiLevelType w:val="hybridMultilevel"/>
    <w:tmpl w:val="5B4CEE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8A3"/>
    <w:multiLevelType w:val="hybridMultilevel"/>
    <w:tmpl w:val="81B8EEEE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C01"/>
    <w:multiLevelType w:val="hybridMultilevel"/>
    <w:tmpl w:val="3F0E578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8B2"/>
    <w:multiLevelType w:val="hybridMultilevel"/>
    <w:tmpl w:val="D9426422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08"/>
    <w:multiLevelType w:val="hybridMultilevel"/>
    <w:tmpl w:val="808A9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358"/>
    <w:multiLevelType w:val="hybridMultilevel"/>
    <w:tmpl w:val="EAF2E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2696"/>
    <w:multiLevelType w:val="hybridMultilevel"/>
    <w:tmpl w:val="1E1A2700"/>
    <w:lvl w:ilvl="0" w:tplc="5F80119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2D90"/>
    <w:multiLevelType w:val="hybridMultilevel"/>
    <w:tmpl w:val="1D0CC90A"/>
    <w:lvl w:ilvl="0" w:tplc="5F80119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024"/>
    <w:multiLevelType w:val="hybridMultilevel"/>
    <w:tmpl w:val="E4F8A7E4"/>
    <w:lvl w:ilvl="0" w:tplc="8A1028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4354"/>
    <w:multiLevelType w:val="hybridMultilevel"/>
    <w:tmpl w:val="606A4D74"/>
    <w:lvl w:ilvl="0" w:tplc="B734E3CE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>
    <w:nsid w:val="27F940BC"/>
    <w:multiLevelType w:val="hybridMultilevel"/>
    <w:tmpl w:val="E6607C08"/>
    <w:lvl w:ilvl="0" w:tplc="E524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5FBC"/>
    <w:multiLevelType w:val="hybridMultilevel"/>
    <w:tmpl w:val="E93E8E92"/>
    <w:lvl w:ilvl="0" w:tplc="B734E3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25F1"/>
    <w:multiLevelType w:val="hybridMultilevel"/>
    <w:tmpl w:val="ABA0C03E"/>
    <w:lvl w:ilvl="0" w:tplc="B734E3CE">
      <w:start w:val="1"/>
      <w:numFmt w:val="bullet"/>
      <w:lvlText w:val=""/>
      <w:lvlJc w:val="left"/>
      <w:pPr>
        <w:ind w:left="3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3">
    <w:nsid w:val="377D69C0"/>
    <w:multiLevelType w:val="hybridMultilevel"/>
    <w:tmpl w:val="591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766AF"/>
    <w:multiLevelType w:val="hybridMultilevel"/>
    <w:tmpl w:val="980A54FA"/>
    <w:lvl w:ilvl="0" w:tplc="68725B22">
      <w:start w:val="1"/>
      <w:numFmt w:val="decimal"/>
      <w:lvlText w:val="%1-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42114251"/>
    <w:multiLevelType w:val="hybridMultilevel"/>
    <w:tmpl w:val="75827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50626"/>
    <w:multiLevelType w:val="hybridMultilevel"/>
    <w:tmpl w:val="906C2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244D0"/>
    <w:multiLevelType w:val="hybridMultilevel"/>
    <w:tmpl w:val="4F8E539C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22BC"/>
    <w:multiLevelType w:val="hybridMultilevel"/>
    <w:tmpl w:val="A0D233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2058"/>
    <w:multiLevelType w:val="hybridMultilevel"/>
    <w:tmpl w:val="EE48C29E"/>
    <w:lvl w:ilvl="0" w:tplc="B734E3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7F7B02"/>
    <w:multiLevelType w:val="hybridMultilevel"/>
    <w:tmpl w:val="3A5C5DF6"/>
    <w:lvl w:ilvl="0" w:tplc="3126CD6E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8E3632F"/>
    <w:multiLevelType w:val="hybridMultilevel"/>
    <w:tmpl w:val="93CA1BEE"/>
    <w:lvl w:ilvl="0" w:tplc="5F80119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5492F"/>
    <w:multiLevelType w:val="hybridMultilevel"/>
    <w:tmpl w:val="864CA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C1267"/>
    <w:multiLevelType w:val="hybridMultilevel"/>
    <w:tmpl w:val="3190BC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5C99"/>
    <w:multiLevelType w:val="hybridMultilevel"/>
    <w:tmpl w:val="669CF5D8"/>
    <w:lvl w:ilvl="0" w:tplc="B734E3CE">
      <w:start w:val="1"/>
      <w:numFmt w:val="bullet"/>
      <w:lvlText w:val="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552E1373"/>
    <w:multiLevelType w:val="hybridMultilevel"/>
    <w:tmpl w:val="BAF252E4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53CF"/>
    <w:multiLevelType w:val="hybridMultilevel"/>
    <w:tmpl w:val="0E74F1D0"/>
    <w:lvl w:ilvl="0" w:tplc="72EAE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F365E"/>
    <w:multiLevelType w:val="hybridMultilevel"/>
    <w:tmpl w:val="DB109600"/>
    <w:lvl w:ilvl="0" w:tplc="72EAE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B4F51"/>
    <w:multiLevelType w:val="hybridMultilevel"/>
    <w:tmpl w:val="3A5A1A30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0A53"/>
    <w:multiLevelType w:val="hybridMultilevel"/>
    <w:tmpl w:val="DD4A20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C6907"/>
    <w:multiLevelType w:val="hybridMultilevel"/>
    <w:tmpl w:val="FE02205E"/>
    <w:lvl w:ilvl="0" w:tplc="B734E3CE">
      <w:start w:val="1"/>
      <w:numFmt w:val="bullet"/>
      <w:lvlText w:val="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1">
    <w:nsid w:val="6F433989"/>
    <w:multiLevelType w:val="hybridMultilevel"/>
    <w:tmpl w:val="E152A246"/>
    <w:lvl w:ilvl="0" w:tplc="B734E3CE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3E573A3"/>
    <w:multiLevelType w:val="hybridMultilevel"/>
    <w:tmpl w:val="F2D8F61E"/>
    <w:lvl w:ilvl="0" w:tplc="40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>
    <w:nsid w:val="76393816"/>
    <w:multiLevelType w:val="hybridMultilevel"/>
    <w:tmpl w:val="CC92A9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924E1"/>
    <w:multiLevelType w:val="hybridMultilevel"/>
    <w:tmpl w:val="CEF418EA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6D75"/>
    <w:multiLevelType w:val="hybridMultilevel"/>
    <w:tmpl w:val="BF76ADA8"/>
    <w:lvl w:ilvl="0" w:tplc="B734E3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F029B"/>
    <w:multiLevelType w:val="hybridMultilevel"/>
    <w:tmpl w:val="50E4BC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D31D8"/>
    <w:multiLevelType w:val="hybridMultilevel"/>
    <w:tmpl w:val="CA64D502"/>
    <w:lvl w:ilvl="0" w:tplc="B734E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31"/>
  </w:num>
  <w:num w:numId="5">
    <w:abstractNumId w:val="32"/>
  </w:num>
  <w:num w:numId="6">
    <w:abstractNumId w:val="0"/>
  </w:num>
  <w:num w:numId="7">
    <w:abstractNumId w:val="26"/>
  </w:num>
  <w:num w:numId="8">
    <w:abstractNumId w:val="8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25"/>
  </w:num>
  <w:num w:numId="14">
    <w:abstractNumId w:val="30"/>
  </w:num>
  <w:num w:numId="15">
    <w:abstractNumId w:val="14"/>
  </w:num>
  <w:num w:numId="16">
    <w:abstractNumId w:val="11"/>
  </w:num>
  <w:num w:numId="17">
    <w:abstractNumId w:val="35"/>
  </w:num>
  <w:num w:numId="18">
    <w:abstractNumId w:val="2"/>
  </w:num>
  <w:num w:numId="19">
    <w:abstractNumId w:val="27"/>
  </w:num>
  <w:num w:numId="20">
    <w:abstractNumId w:val="18"/>
  </w:num>
  <w:num w:numId="21">
    <w:abstractNumId w:val="12"/>
  </w:num>
  <w:num w:numId="22">
    <w:abstractNumId w:val="37"/>
  </w:num>
  <w:num w:numId="23">
    <w:abstractNumId w:val="1"/>
  </w:num>
  <w:num w:numId="24">
    <w:abstractNumId w:val="28"/>
  </w:num>
  <w:num w:numId="25">
    <w:abstractNumId w:val="3"/>
  </w:num>
  <w:num w:numId="26">
    <w:abstractNumId w:val="33"/>
  </w:num>
  <w:num w:numId="27">
    <w:abstractNumId w:val="34"/>
  </w:num>
  <w:num w:numId="28">
    <w:abstractNumId w:val="36"/>
  </w:num>
  <w:num w:numId="29">
    <w:abstractNumId w:val="24"/>
  </w:num>
  <w:num w:numId="30">
    <w:abstractNumId w:val="22"/>
  </w:num>
  <w:num w:numId="31">
    <w:abstractNumId w:val="23"/>
  </w:num>
  <w:num w:numId="32">
    <w:abstractNumId w:val="16"/>
  </w:num>
  <w:num w:numId="33">
    <w:abstractNumId w:val="7"/>
  </w:num>
  <w:num w:numId="34">
    <w:abstractNumId w:val="6"/>
  </w:num>
  <w:num w:numId="35">
    <w:abstractNumId w:val="21"/>
  </w:num>
  <w:num w:numId="36">
    <w:abstractNumId w:val="5"/>
  </w:num>
  <w:num w:numId="37">
    <w:abstractNumId w:val="1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75"/>
    <w:rsid w:val="0000122D"/>
    <w:rsid w:val="00006893"/>
    <w:rsid w:val="0002168F"/>
    <w:rsid w:val="00041991"/>
    <w:rsid w:val="00045D94"/>
    <w:rsid w:val="00075CA2"/>
    <w:rsid w:val="00090081"/>
    <w:rsid w:val="000A5354"/>
    <w:rsid w:val="000A5C58"/>
    <w:rsid w:val="000C03E7"/>
    <w:rsid w:val="000C0B84"/>
    <w:rsid w:val="000D0773"/>
    <w:rsid w:val="000E06F0"/>
    <w:rsid w:val="000E5FD7"/>
    <w:rsid w:val="000F67DC"/>
    <w:rsid w:val="000F7940"/>
    <w:rsid w:val="00100C00"/>
    <w:rsid w:val="00103AA4"/>
    <w:rsid w:val="00104B3A"/>
    <w:rsid w:val="001075DC"/>
    <w:rsid w:val="00115377"/>
    <w:rsid w:val="001221E3"/>
    <w:rsid w:val="001256C4"/>
    <w:rsid w:val="00135804"/>
    <w:rsid w:val="00154F7F"/>
    <w:rsid w:val="0015604F"/>
    <w:rsid w:val="00164394"/>
    <w:rsid w:val="00187C07"/>
    <w:rsid w:val="001A0817"/>
    <w:rsid w:val="001A41F9"/>
    <w:rsid w:val="001B1516"/>
    <w:rsid w:val="001B3BA9"/>
    <w:rsid w:val="001B4548"/>
    <w:rsid w:val="001B6F78"/>
    <w:rsid w:val="001C1842"/>
    <w:rsid w:val="001C219F"/>
    <w:rsid w:val="001C6255"/>
    <w:rsid w:val="001E6345"/>
    <w:rsid w:val="001F1183"/>
    <w:rsid w:val="00204AE3"/>
    <w:rsid w:val="00222168"/>
    <w:rsid w:val="00225D5F"/>
    <w:rsid w:val="0024399F"/>
    <w:rsid w:val="00247254"/>
    <w:rsid w:val="00247ADE"/>
    <w:rsid w:val="002614D3"/>
    <w:rsid w:val="00262AFF"/>
    <w:rsid w:val="00271F2F"/>
    <w:rsid w:val="002937A7"/>
    <w:rsid w:val="002A1A58"/>
    <w:rsid w:val="002A5D22"/>
    <w:rsid w:val="002A775E"/>
    <w:rsid w:val="002C3989"/>
    <w:rsid w:val="002D57E2"/>
    <w:rsid w:val="002E23EB"/>
    <w:rsid w:val="002E5F2F"/>
    <w:rsid w:val="002E6530"/>
    <w:rsid w:val="002F5C0B"/>
    <w:rsid w:val="002F7AD6"/>
    <w:rsid w:val="003119A0"/>
    <w:rsid w:val="00312F1B"/>
    <w:rsid w:val="0031316A"/>
    <w:rsid w:val="00315271"/>
    <w:rsid w:val="00350017"/>
    <w:rsid w:val="00354D39"/>
    <w:rsid w:val="00355DC4"/>
    <w:rsid w:val="00356780"/>
    <w:rsid w:val="003658A1"/>
    <w:rsid w:val="00366CF6"/>
    <w:rsid w:val="00377E84"/>
    <w:rsid w:val="00391152"/>
    <w:rsid w:val="003B6E72"/>
    <w:rsid w:val="003C6B4F"/>
    <w:rsid w:val="003D1976"/>
    <w:rsid w:val="003D789F"/>
    <w:rsid w:val="003E52DB"/>
    <w:rsid w:val="003E798B"/>
    <w:rsid w:val="003F0931"/>
    <w:rsid w:val="004021AF"/>
    <w:rsid w:val="004056F4"/>
    <w:rsid w:val="004101AC"/>
    <w:rsid w:val="004325BF"/>
    <w:rsid w:val="0043613E"/>
    <w:rsid w:val="0044215B"/>
    <w:rsid w:val="004432E8"/>
    <w:rsid w:val="00450FC8"/>
    <w:rsid w:val="004524BF"/>
    <w:rsid w:val="00457839"/>
    <w:rsid w:val="00460BD4"/>
    <w:rsid w:val="00470F99"/>
    <w:rsid w:val="00472C3A"/>
    <w:rsid w:val="004A1D6F"/>
    <w:rsid w:val="004A3454"/>
    <w:rsid w:val="004D08B1"/>
    <w:rsid w:val="004D3173"/>
    <w:rsid w:val="004E7C5E"/>
    <w:rsid w:val="004F48B7"/>
    <w:rsid w:val="00504EC1"/>
    <w:rsid w:val="005054BE"/>
    <w:rsid w:val="005176F1"/>
    <w:rsid w:val="00545563"/>
    <w:rsid w:val="005536A5"/>
    <w:rsid w:val="00565884"/>
    <w:rsid w:val="00594A89"/>
    <w:rsid w:val="005A3759"/>
    <w:rsid w:val="005B2412"/>
    <w:rsid w:val="005C4823"/>
    <w:rsid w:val="005D6052"/>
    <w:rsid w:val="00615EEE"/>
    <w:rsid w:val="006173A1"/>
    <w:rsid w:val="0063428A"/>
    <w:rsid w:val="00670256"/>
    <w:rsid w:val="00676ACE"/>
    <w:rsid w:val="00683696"/>
    <w:rsid w:val="006A71F4"/>
    <w:rsid w:val="006C6375"/>
    <w:rsid w:val="006D292F"/>
    <w:rsid w:val="00700969"/>
    <w:rsid w:val="007248A7"/>
    <w:rsid w:val="00727EA1"/>
    <w:rsid w:val="00734C37"/>
    <w:rsid w:val="00736384"/>
    <w:rsid w:val="00746D2F"/>
    <w:rsid w:val="0078499D"/>
    <w:rsid w:val="007B2E3B"/>
    <w:rsid w:val="007B5D85"/>
    <w:rsid w:val="007C10EA"/>
    <w:rsid w:val="007C4302"/>
    <w:rsid w:val="007D6D8C"/>
    <w:rsid w:val="007F3983"/>
    <w:rsid w:val="00802241"/>
    <w:rsid w:val="0081275E"/>
    <w:rsid w:val="00824098"/>
    <w:rsid w:val="00834B6B"/>
    <w:rsid w:val="0085606B"/>
    <w:rsid w:val="008625CA"/>
    <w:rsid w:val="008803B9"/>
    <w:rsid w:val="008811B7"/>
    <w:rsid w:val="00890802"/>
    <w:rsid w:val="008949B2"/>
    <w:rsid w:val="008A7E9A"/>
    <w:rsid w:val="008D61FC"/>
    <w:rsid w:val="008F1AD1"/>
    <w:rsid w:val="008F65FC"/>
    <w:rsid w:val="00906F4D"/>
    <w:rsid w:val="00917387"/>
    <w:rsid w:val="009224AD"/>
    <w:rsid w:val="00933E7E"/>
    <w:rsid w:val="00934DAB"/>
    <w:rsid w:val="009356DA"/>
    <w:rsid w:val="009546E1"/>
    <w:rsid w:val="0095587D"/>
    <w:rsid w:val="00962194"/>
    <w:rsid w:val="009724D9"/>
    <w:rsid w:val="00977ED3"/>
    <w:rsid w:val="00981E49"/>
    <w:rsid w:val="00982919"/>
    <w:rsid w:val="00995D6A"/>
    <w:rsid w:val="009A0EFF"/>
    <w:rsid w:val="009A72DE"/>
    <w:rsid w:val="009A7B14"/>
    <w:rsid w:val="009B5DF4"/>
    <w:rsid w:val="009C7090"/>
    <w:rsid w:val="009D52DF"/>
    <w:rsid w:val="009F02D9"/>
    <w:rsid w:val="009F6F1C"/>
    <w:rsid w:val="009F7630"/>
    <w:rsid w:val="00A22395"/>
    <w:rsid w:val="00A24E66"/>
    <w:rsid w:val="00A27846"/>
    <w:rsid w:val="00A30ACB"/>
    <w:rsid w:val="00A375D3"/>
    <w:rsid w:val="00A7465F"/>
    <w:rsid w:val="00A861D3"/>
    <w:rsid w:val="00AA07C9"/>
    <w:rsid w:val="00AA0B3F"/>
    <w:rsid w:val="00AA1535"/>
    <w:rsid w:val="00AC220F"/>
    <w:rsid w:val="00AC6CD1"/>
    <w:rsid w:val="00AD05C7"/>
    <w:rsid w:val="00AE1ECC"/>
    <w:rsid w:val="00AE29FC"/>
    <w:rsid w:val="00B20542"/>
    <w:rsid w:val="00B26799"/>
    <w:rsid w:val="00B36DE8"/>
    <w:rsid w:val="00B42D00"/>
    <w:rsid w:val="00B6093D"/>
    <w:rsid w:val="00B717E8"/>
    <w:rsid w:val="00B91794"/>
    <w:rsid w:val="00B92DE5"/>
    <w:rsid w:val="00B935AC"/>
    <w:rsid w:val="00BB0A61"/>
    <w:rsid w:val="00BB2143"/>
    <w:rsid w:val="00BB30A8"/>
    <w:rsid w:val="00BC2447"/>
    <w:rsid w:val="00BF416E"/>
    <w:rsid w:val="00C47FB4"/>
    <w:rsid w:val="00C64F86"/>
    <w:rsid w:val="00C65E77"/>
    <w:rsid w:val="00C9702E"/>
    <w:rsid w:val="00CA307E"/>
    <w:rsid w:val="00CA3917"/>
    <w:rsid w:val="00CA7292"/>
    <w:rsid w:val="00CC5D91"/>
    <w:rsid w:val="00CF2967"/>
    <w:rsid w:val="00D007F0"/>
    <w:rsid w:val="00D03698"/>
    <w:rsid w:val="00D152CC"/>
    <w:rsid w:val="00D20DC2"/>
    <w:rsid w:val="00D316F7"/>
    <w:rsid w:val="00D445E6"/>
    <w:rsid w:val="00D5644B"/>
    <w:rsid w:val="00D6609B"/>
    <w:rsid w:val="00D71BF5"/>
    <w:rsid w:val="00D7498D"/>
    <w:rsid w:val="00D81846"/>
    <w:rsid w:val="00D839D2"/>
    <w:rsid w:val="00DA32A3"/>
    <w:rsid w:val="00DB3D9F"/>
    <w:rsid w:val="00DF38B9"/>
    <w:rsid w:val="00DF552A"/>
    <w:rsid w:val="00E00091"/>
    <w:rsid w:val="00E37595"/>
    <w:rsid w:val="00E459CB"/>
    <w:rsid w:val="00E51C45"/>
    <w:rsid w:val="00E53F42"/>
    <w:rsid w:val="00E55793"/>
    <w:rsid w:val="00E56D6C"/>
    <w:rsid w:val="00E62005"/>
    <w:rsid w:val="00E631C8"/>
    <w:rsid w:val="00E90401"/>
    <w:rsid w:val="00E915D1"/>
    <w:rsid w:val="00E931C7"/>
    <w:rsid w:val="00EA5302"/>
    <w:rsid w:val="00EA5F9D"/>
    <w:rsid w:val="00EA7EE7"/>
    <w:rsid w:val="00EB6413"/>
    <w:rsid w:val="00EC0A38"/>
    <w:rsid w:val="00EC16CC"/>
    <w:rsid w:val="00ED1608"/>
    <w:rsid w:val="00EE1E05"/>
    <w:rsid w:val="00F2219D"/>
    <w:rsid w:val="00F25B95"/>
    <w:rsid w:val="00F35B96"/>
    <w:rsid w:val="00F4326B"/>
    <w:rsid w:val="00F57B5A"/>
    <w:rsid w:val="00F65C03"/>
    <w:rsid w:val="00F812C7"/>
    <w:rsid w:val="00F90A65"/>
    <w:rsid w:val="00FB2E32"/>
    <w:rsid w:val="00FB35BB"/>
    <w:rsid w:val="00FC4926"/>
    <w:rsid w:val="00FD4614"/>
    <w:rsid w:val="00FE4C6C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32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75"/>
    <w:pPr>
      <w:ind w:left="720"/>
      <w:contextualSpacing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63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6375"/>
    <w:rPr>
      <w:lang w:val="en-US"/>
    </w:rPr>
  </w:style>
  <w:style w:type="table" w:styleId="TableGrid">
    <w:name w:val="Table Grid"/>
    <w:basedOn w:val="TableNormal"/>
    <w:uiPriority w:val="59"/>
    <w:rsid w:val="006C63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375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37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7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7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3613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613E"/>
    <w:rPr>
      <w:lang w:val="en-US"/>
    </w:rPr>
  </w:style>
  <w:style w:type="paragraph" w:styleId="NoSpacing">
    <w:name w:val="No Spacing"/>
    <w:uiPriority w:val="1"/>
    <w:qFormat/>
    <w:rsid w:val="0024399F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B2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pg61310694</cp:lastModifiedBy>
  <cp:revision>2</cp:revision>
  <cp:lastPrinted>2016-11-07T13:44:00Z</cp:lastPrinted>
  <dcterms:created xsi:type="dcterms:W3CDTF">2016-11-09T05:36:00Z</dcterms:created>
  <dcterms:modified xsi:type="dcterms:W3CDTF">2016-11-09T05:36:00Z</dcterms:modified>
</cp:coreProperties>
</file>